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5F4595">
        <w:rPr>
          <w:rStyle w:val="a4"/>
          <w:rFonts w:ascii="Times New Roman" w:hAnsi="Times New Roman" w:cs="Times New Roman"/>
          <w:shd w:val="clear" w:color="auto" w:fill="FFFFFF"/>
        </w:rPr>
        <w:t>проверки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муниципальном учреждении </w:t>
      </w:r>
      <w:r w:rsidR="005F4595" w:rsidRPr="005F4595">
        <w:rPr>
          <w:rStyle w:val="a4"/>
          <w:rFonts w:ascii="Times New Roman" w:hAnsi="Times New Roman" w:cs="Times New Roman"/>
          <w:shd w:val="clear" w:color="auto" w:fill="FFFFFF"/>
        </w:rPr>
        <w:t>«Служба обеспечения и единая дежурно-диспетчерская служба»</w:t>
      </w:r>
      <w:r w:rsidR="00FF6895" w:rsidRP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2021 год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F459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2022 года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409"/>
        <w:gridCol w:w="2694"/>
        <w:gridCol w:w="4365"/>
      </w:tblGrid>
      <w:tr w:rsidR="001030F0" w:rsidRPr="00836729" w:rsidTr="00305458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9215DA">
        <w:trPr>
          <w:trHeight w:val="18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«Служба обеспечения и единая дежурно-диспетчерская служба»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FF6895">
              <w:rPr>
                <w:sz w:val="20"/>
                <w:szCs w:val="20"/>
              </w:rPr>
              <w:t>1</w:t>
            </w:r>
            <w:r w:rsidR="005F4595">
              <w:rPr>
                <w:sz w:val="20"/>
                <w:szCs w:val="20"/>
              </w:rPr>
              <w:t>2 апреля</w:t>
            </w:r>
            <w:r w:rsidR="00383E8F">
              <w:rPr>
                <w:sz w:val="20"/>
                <w:szCs w:val="20"/>
              </w:rPr>
              <w:t xml:space="preserve"> 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F4595" w:rsidRDefault="005F4595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Приостановлена 18 мая 2022 года</w:t>
            </w:r>
          </w:p>
          <w:p w:rsidR="005F4595" w:rsidRDefault="005F4595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Возобновлена 19 августа 2022 года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5F4595" w:rsidP="00921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августа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F4595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5F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период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F4595" w:rsidP="005F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05458">
              <w:rPr>
                <w:rFonts w:ascii="Times New Roman" w:hAnsi="Times New Roman" w:cs="Times New Roman"/>
                <w:sz w:val="20"/>
                <w:szCs w:val="20"/>
              </w:rPr>
              <w:t>риказ</w:t>
            </w:r>
            <w:r w:rsidR="00305458" w:rsidRPr="00305458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Управления финансов Администрации города Переславля-Залесского (Е.А. Соловьева) от 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 05.04.2022 № 30 «О проведении плановой выездной проверки в муниципальном учреждении «Служба обеспечения и единая дежурно-диспетчерская служба», приказа начальника Управления финансов Администрации города Переславля-Залесского (Е.А. Соловьева) от 17.05.2022 № 41 «О приостановлении плановой выездной проверки в муниципальном учреждении «Служба обеспечения и единая дежурно-диспетчерская служба», приказа начальника Управления финансов Администрации города Переславля-Залесского (Е.А. Соловьева) от 17.08.2022 № 70 «О возобновлении плановой выездной проверки в муниципальном учреждении «Служба 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и единая дежурно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- диспетчерская служба».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7FC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F6895"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правильности составления, утверждения и ведения бюджетной сметы</w:t>
            </w: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5116" w:rsidRDefault="008E51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5116" w:rsidRDefault="008E51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87248" w:rsidRDefault="00E87248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5DA" w:rsidRDefault="009215DA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(расходования) средств на оплату труда, стимулирующие выплаты</w:t>
            </w: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5DA" w:rsidRDefault="009215DA" w:rsidP="005F4595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5F4595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отражения в бюджетном учете и отчетности операций по использованию (расходованию) бюджетных средств</w:t>
            </w: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Pr="00F61133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проверки 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F4595" w:rsidRPr="005F4595" w:rsidRDefault="005F4595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5F459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22 </w:t>
            </w:r>
            <w:r w:rsidR="00DA6640" w:rsidRPr="00DA664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985</w:t>
            </w:r>
            <w:r w:rsidR="00DA664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  <w:r w:rsidR="00DA6640" w:rsidRPr="00DA664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148</w:t>
            </w:r>
            <w:r w:rsidR="00DA664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руб. 74</w:t>
            </w:r>
            <w:bookmarkStart w:id="0" w:name="_GoBack"/>
            <w:bookmarkEnd w:id="0"/>
            <w:r w:rsidRPr="005F459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коп.</w:t>
            </w:r>
          </w:p>
          <w:p w:rsidR="005F4595" w:rsidRPr="00F61133" w:rsidRDefault="005F4595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5A8D" w:rsidRDefault="00125A8D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разделе «Общая информация об учреждении» подразделе «Учредительные документы» информация не обновлялась с 10.09.2013 года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разделе «Плановые показатели деятельности» подразделе «Информация о показателях бюджетной сметы» размещена только первоначальная смета (дата публикации 27.04.2021).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Внесение изменений в смету один раз в квартал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E87248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Форма бюджетной сметы не соответствует форме (ф. 0501012)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E87248" w:rsidRDefault="00E8724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9215DA" w:rsidRDefault="009215DA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Не утверждены формы штатного расписания, штатного замещения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Положением о стимулирующих и компенсационных выплатах работникам не определен порядок назначения надбавки за классность водителям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Не определен порядок расчета часовой ставки, при сменном графике работы, суммированном учете рабочего времени, для оплаты сверхурочной работы, ночной, работы в выходные и праздники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Не определен порядок (алгоритм) расчета надбавки водителям за интенсивность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Расчет оплаты за работу в выходные и нерабочие праздничные дни работникам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 замещающим 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должность «Водитель» производится не из фактического заработка, а из утвержденного штатного замещения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Переплата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недоплата заработной платы работникам Учреждения.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Переработка нормы часов работниками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 замещающими должности Диспетчер, Оператор ЕДДС, Оператор 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215DA" w:rsidRDefault="009215DA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5DA" w:rsidRDefault="009215DA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Несоответствие Учетной политики Учреждения действующему законодательству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Основные положения Учетной политики и (или) копии документов Учетной политики не опубликованы на официальном сайте в информационно-телекоммуникационной сети «Интернет»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Использование Табеля учета рабочего времени неустановленной формы и формы Т-12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Присвоение инвентарного номера объектам основных средств стоимостью до 10 000 руб.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Присвоение инвентарных номеров ме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нее 7 знаков основным средствам.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Первичные документы, сформированы в Журнал операций № 4 с нарушением хронологического порядка без шнурования и нумерации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В бланк путевого листа не был добавлен обязательный реквизит – сведения о перевозке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87 путевых листах штампа и подписи медицинского работника о прохождении водителями </w:t>
            </w:r>
            <w:proofErr w:type="spellStart"/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предрейсового</w:t>
            </w:r>
            <w:proofErr w:type="spellEnd"/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 и/или </w:t>
            </w:r>
            <w:proofErr w:type="spellStart"/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послерейсового</w:t>
            </w:r>
            <w:proofErr w:type="spellEnd"/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медицинского осмотра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Отсутствие Журналов регистрации путевых листов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Не заполнение всех строк в форме 0504505 «Авансовый отчет», путевых листов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Включение МОЛ в состав инвентаризационной комиссии снижает эффективность инвентаризации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595" w:rsidRPr="005F4595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 xml:space="preserve">Данные Главной книги и (или) других регистров бюджетного учета не соответствуют данным </w:t>
            </w:r>
            <w:r w:rsidRPr="005F45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 0503130 (Баланс) по состоянию на 01.01.2021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07F3E" w:rsidRPr="00DE17FC" w:rsidRDefault="005F4595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595">
              <w:rPr>
                <w:rFonts w:ascii="Times New Roman" w:hAnsi="Times New Roman" w:cs="Times New Roman"/>
                <w:sz w:val="20"/>
                <w:szCs w:val="20"/>
              </w:rPr>
              <w:t>Данные Главной книги и (или) других регистров бюджетного учета не соответствуют данным формы 0503130 (Баланс) по состоянию на 31.12.2021</w:t>
            </w:r>
            <w:r w:rsidR="009215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05458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4595"/>
    <w:rsid w:val="005F6265"/>
    <w:rsid w:val="0060232D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E18B0"/>
    <w:rsid w:val="008E5116"/>
    <w:rsid w:val="008F4D35"/>
    <w:rsid w:val="008F751A"/>
    <w:rsid w:val="009215D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A6640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69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48</cp:revision>
  <dcterms:created xsi:type="dcterms:W3CDTF">2020-11-06T08:06:00Z</dcterms:created>
  <dcterms:modified xsi:type="dcterms:W3CDTF">2022-09-27T07:50:00Z</dcterms:modified>
</cp:coreProperties>
</file>